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E9588D" w14:textId="77777777" w:rsidR="002215FD" w:rsidRDefault="00000000">
      <w:pPr>
        <w:spacing w:after="140" w:line="240" w:lineRule="auto"/>
        <w:ind w:right="418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Century" w:eastAsia="Century" w:hAnsi="Century" w:cs="Century"/>
          <w:b/>
          <w:bCs/>
          <w:noProof/>
          <w:sz w:val="24"/>
          <w:szCs w:val="24"/>
        </w:rPr>
        <w:drawing>
          <wp:anchor distT="114300" distB="114300" distL="114300" distR="114300" simplePos="0" relativeHeight="251658240" behindDoc="0" locked="0" layoutInCell="1" hidden="0" allowOverlap="1" wp14:anchorId="629767ED" wp14:editId="657AEBED">
            <wp:simplePos x="0" y="0"/>
            <wp:positionH relativeFrom="page">
              <wp:posOffset>784725</wp:posOffset>
            </wp:positionH>
            <wp:positionV relativeFrom="page">
              <wp:posOffset>9682350</wp:posOffset>
            </wp:positionV>
            <wp:extent cx="6300000" cy="72000"/>
            <wp:effectExtent l="0" t="0" r="0" b="0"/>
            <wp:wrapTopAndBottom distT="114300" distB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53DE5D" w14:textId="77777777" w:rsidR="00AB04D9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EDITAL DE CHAMAMENTO PÚBLICO DA SECRETARIA MUNICIPAL DE CULTURA, TURISMO E EVENTOS DE PACUJÁ-CE Nº 02/2026</w:t>
      </w:r>
    </w:p>
    <w:p w14:paraId="6A867458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</w:p>
    <w:p w14:paraId="432A36A6" w14:textId="77777777" w:rsidR="00AB04D9" w:rsidRDefault="00AB04D9" w:rsidP="00AB04D9">
      <w:pPr>
        <w:ind w:left="360"/>
        <w:jc w:val="center"/>
        <w:rPr>
          <w:rFonts w:eastAsia="Times New Roman"/>
          <w:b/>
          <w:bCs/>
        </w:rPr>
      </w:pPr>
      <w:r w:rsidRPr="000C07D7">
        <w:rPr>
          <w:rFonts w:eastAsia="Times New Roman"/>
          <w:b/>
          <w:bCs/>
        </w:rPr>
        <w:t>EDITAL DE CHAMAMENTO PARA SELEÇÃO DE OSC PARA OPERALIZAÇÃO SOBRE A EXECUÇÃO DA POLÍTICA NACIONAL ALDIR BLANC – PNAB (LEI Nº 14.399/2022) – CICLO II</w:t>
      </w:r>
    </w:p>
    <w:p w14:paraId="457F609C" w14:textId="77777777" w:rsidR="00AB04D9" w:rsidRPr="000C07D7" w:rsidRDefault="00AB04D9" w:rsidP="00AB04D9">
      <w:pPr>
        <w:ind w:left="360"/>
        <w:jc w:val="center"/>
        <w:rPr>
          <w:rFonts w:eastAsia="Times New Roman"/>
          <w:b/>
          <w:bCs/>
        </w:rPr>
      </w:pPr>
    </w:p>
    <w:p w14:paraId="42AA2680" w14:textId="77777777" w:rsidR="00AB04D9" w:rsidRPr="000C07D7" w:rsidRDefault="00AB04D9" w:rsidP="00AB04D9">
      <w:pPr>
        <w:pStyle w:val="PargrafodaLista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POLÍTICA NACIONAL ALDIR BLANC DE FOMENTO À CULTURA</w:t>
      </w:r>
    </w:p>
    <w:p w14:paraId="1493D093" w14:textId="77777777" w:rsidR="00AB04D9" w:rsidRPr="000C07D7" w:rsidRDefault="00AB04D9" w:rsidP="00AB04D9">
      <w:pPr>
        <w:pStyle w:val="PargrafodaLista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 Lei nº 14.399, de 8 de julho de 2022, institui a Política Nacional Aldir Blanc de Fomento à Cultura (PNAB), baseada na parceria entre a União, os Estados, o Distrito Federal e os Municípios com a sociedade civil no setor cultural, bem como no respeito à diversidade, à democratização e à universalização do acesso à cultura no Brasil.</w:t>
      </w:r>
    </w:p>
    <w:p w14:paraId="05B5433D" w14:textId="77777777" w:rsidR="00AB04D9" w:rsidRPr="000C07D7" w:rsidRDefault="00AB04D9" w:rsidP="00AB04D9">
      <w:pPr>
        <w:pStyle w:val="PargrafodaLista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 Política Nacional Aldir Blanc objetiva, ainda, estruturar o sistema federativo de financiamento à cultura mediante repasses contínuos da União aos Estados, ao Distrito Federal e aos Municípios.</w:t>
      </w:r>
    </w:p>
    <w:p w14:paraId="15E1389B" w14:textId="77777777" w:rsidR="00AB04D9" w:rsidRPr="000C07D7" w:rsidRDefault="00AB04D9" w:rsidP="00AB04D9">
      <w:pPr>
        <w:pStyle w:val="PargrafodaLista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As condições para a execução da Política Nacional Aldir Blanc foram estabelecidas por meio do engajamento da sociedade civil, destinando-se o presente edital ao apoio de projetos culturais apresentados por agentes culturais do Município de Pacujá.</w:t>
      </w:r>
    </w:p>
    <w:p w14:paraId="7C4543AF" w14:textId="77777777" w:rsidR="00AB04D9" w:rsidRPr="000C07D7" w:rsidRDefault="00AB04D9" w:rsidP="00AB04D9">
      <w:pPr>
        <w:pStyle w:val="PargrafodaLista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Deste modo, a Secretaria Municipal de Cultura, Turismo e Eventos de Pacujá torna público o presente Edital, elaborado com fundamento na:</w:t>
      </w:r>
    </w:p>
    <w:p w14:paraId="08428551" w14:textId="77777777" w:rsidR="00AB04D9" w:rsidRPr="000C07D7" w:rsidRDefault="00AB04D9" w:rsidP="00AB04D9">
      <w:pPr>
        <w:pStyle w:val="PargrafodaLista"/>
        <w:numPr>
          <w:ilvl w:val="2"/>
          <w:numId w:val="3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Lei nº 14.399, de 8 de julho de 2022 (Política Nacional Aldir Blanc de Fomento à Cultura); </w:t>
      </w:r>
    </w:p>
    <w:p w14:paraId="7B0127E6" w14:textId="77777777" w:rsidR="00AB04D9" w:rsidRPr="000C07D7" w:rsidRDefault="00AB04D9" w:rsidP="00AB04D9">
      <w:pPr>
        <w:pStyle w:val="PargrafodaLista"/>
        <w:numPr>
          <w:ilvl w:val="2"/>
          <w:numId w:val="3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Lei nº 14.903, de 27 de junho de 2024 (Marco Regulatório do Fomento à Cultura); </w:t>
      </w:r>
    </w:p>
    <w:p w14:paraId="76649A96" w14:textId="77777777" w:rsidR="00AB04D9" w:rsidRPr="000C07D7" w:rsidRDefault="00AB04D9" w:rsidP="00AB04D9">
      <w:pPr>
        <w:pStyle w:val="PargrafodaLista"/>
        <w:numPr>
          <w:ilvl w:val="2"/>
          <w:numId w:val="3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Decreto Federal nº 11.740, de 18 de outubro de 2023, que regulamenta a Política Nacional Aldir Blanc; </w:t>
      </w:r>
    </w:p>
    <w:p w14:paraId="0C8B6C66" w14:textId="77777777" w:rsidR="00AB04D9" w:rsidRPr="000C07D7" w:rsidRDefault="00AB04D9" w:rsidP="00AB04D9">
      <w:pPr>
        <w:pStyle w:val="PargrafodaLista"/>
        <w:numPr>
          <w:ilvl w:val="2"/>
          <w:numId w:val="3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Decreto Federal nº 11.453, de 23 de março de 2023, que dispõe sobre os mecanismos de fomento do sistema de financiamento à cultura; e </w:t>
      </w:r>
    </w:p>
    <w:p w14:paraId="5BCA3AED" w14:textId="77777777" w:rsidR="00AB04D9" w:rsidRPr="000C07D7" w:rsidRDefault="00AB04D9" w:rsidP="00AB04D9">
      <w:pPr>
        <w:pStyle w:val="PargrafodaLista"/>
        <w:numPr>
          <w:ilvl w:val="2"/>
          <w:numId w:val="3"/>
        </w:numP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Instrução Normativa MINC nº 10, de 28 de dezembro de 2023, que estabelece diretrizes para ações afirmativas e medidas de acessibilidade no âmbito da Política Nacional Aldir Blanc. </w:t>
      </w:r>
    </w:p>
    <w:p w14:paraId="784386F0" w14:textId="77777777" w:rsidR="00AB04D9" w:rsidRPr="000C07D7" w:rsidRDefault="00AB04D9" w:rsidP="00AB04D9">
      <w:pPr>
        <w:ind w:left="360"/>
        <w:jc w:val="both"/>
        <w:rPr>
          <w:rFonts w:eastAsia="Times New Roman"/>
          <w:b/>
          <w:bCs/>
          <w:color w:val="000000"/>
        </w:rPr>
      </w:pPr>
    </w:p>
    <w:p w14:paraId="519C9428" w14:textId="77777777" w:rsidR="00AB04D9" w:rsidRPr="000C07D7" w:rsidRDefault="00AB04D9" w:rsidP="00AB04D9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b/>
          <w:bCs/>
          <w:color w:val="000000"/>
        </w:rPr>
        <w:t>INFORMAÇÕES GERAIS</w:t>
      </w:r>
    </w:p>
    <w:p w14:paraId="7EEC9CD1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Objeto do Edital</w:t>
      </w:r>
    </w:p>
    <w:p w14:paraId="5648F968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 objeto deste Edital é a seleção de empresa para prestar consultoria sobre a execução da Lei Aldir Blanc 2025 para a Secretaria Cultura, Turismo e Eventos de Pacujá-CE, com recursos da Política Nacional Aldir Blanc fomento à cultura – PNAB (lei nº 14.399/2022).</w:t>
      </w:r>
    </w:p>
    <w:p w14:paraId="4894F1CF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Trata-se, portanto, de custeio de estrutura e de ações administrativas voltadas para consultoria, emissão de pareceres, realização de busca ativa para inscrição de propostas, suporte ao acompanhamento e ao monitoramento, auditorias externas, estudos técnicos e avaliações de impacto e resultado nos termos do art. 5º, parágrafo único, inciso II da Lei 14.399/2022.</w:t>
      </w:r>
    </w:p>
    <w:p w14:paraId="150D62AD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Será selecionada 1 (uma) empresa para a prestação de serviços descritos no objeto deste edital, conforme tabela abaixo.</w:t>
      </w:r>
    </w:p>
    <w:tbl>
      <w:tblPr>
        <w:tblStyle w:val="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6237"/>
        <w:gridCol w:w="1701"/>
      </w:tblGrid>
      <w:tr w:rsidR="00AB04D9" w:rsidRPr="000C07D7" w14:paraId="70785FBC" w14:textId="77777777" w:rsidTr="000E14F9">
        <w:tc>
          <w:tcPr>
            <w:tcW w:w="1129" w:type="dxa"/>
          </w:tcPr>
          <w:p w14:paraId="3D8F3D79" w14:textId="77777777" w:rsidR="00AB04D9" w:rsidRPr="000C07D7" w:rsidRDefault="00AB04D9" w:rsidP="00BF53E1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lastRenderedPageBreak/>
              <w:t>ITEM</w:t>
            </w:r>
          </w:p>
        </w:tc>
        <w:tc>
          <w:tcPr>
            <w:tcW w:w="6237" w:type="dxa"/>
          </w:tcPr>
          <w:p w14:paraId="3B360E65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DESCRIÇÃO</w:t>
            </w:r>
          </w:p>
        </w:tc>
        <w:tc>
          <w:tcPr>
            <w:tcW w:w="1701" w:type="dxa"/>
          </w:tcPr>
          <w:p w14:paraId="23D2FE74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VALOR</w:t>
            </w:r>
          </w:p>
        </w:tc>
      </w:tr>
      <w:tr w:rsidR="00AB04D9" w:rsidRPr="000C07D7" w14:paraId="14BC53B1" w14:textId="77777777" w:rsidTr="000E14F9">
        <w:tc>
          <w:tcPr>
            <w:tcW w:w="1129" w:type="dxa"/>
            <w:vAlign w:val="center"/>
          </w:tcPr>
          <w:p w14:paraId="54FDA6F5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01</w:t>
            </w:r>
          </w:p>
        </w:tc>
        <w:tc>
          <w:tcPr>
            <w:tcW w:w="6237" w:type="dxa"/>
          </w:tcPr>
          <w:p w14:paraId="21FAE1FE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ASSESSORIA PARA A POLITICA NACIONAL ALDIR BLANC ETAPA DO TRABALHO:</w:t>
            </w:r>
          </w:p>
          <w:p w14:paraId="30BC90B6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 Reunião com a equipe da Cultura;</w:t>
            </w:r>
          </w:p>
          <w:p w14:paraId="4D085BE0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-Assessoria na destinação dos recursos;</w:t>
            </w:r>
          </w:p>
          <w:p w14:paraId="54B97E56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-Desenvolvimento de modelos de editais;</w:t>
            </w:r>
          </w:p>
          <w:p w14:paraId="6B307A89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-Assessoria no preenchimento das inscrições;</w:t>
            </w:r>
          </w:p>
          <w:p w14:paraId="3DD9DD0B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-Assessoria na análise dos projetos;</w:t>
            </w:r>
          </w:p>
          <w:p w14:paraId="6A01D1D3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-Assessoria no recebimento da documentação;</w:t>
            </w:r>
          </w:p>
          <w:p w14:paraId="62DB7BE5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-Assessoria no desenvolvimento dos projetos;</w:t>
            </w:r>
          </w:p>
          <w:p w14:paraId="192CDDC8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-Prestação de contas.</w:t>
            </w:r>
          </w:p>
        </w:tc>
        <w:tc>
          <w:tcPr>
            <w:tcW w:w="1701" w:type="dxa"/>
            <w:vAlign w:val="center"/>
          </w:tcPr>
          <w:p w14:paraId="6944F01C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R$ 3096,98</w:t>
            </w:r>
          </w:p>
        </w:tc>
      </w:tr>
    </w:tbl>
    <w:p w14:paraId="17E367E6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0A1597AF" w14:textId="77777777" w:rsidR="00AB04D9" w:rsidRPr="000C07D7" w:rsidRDefault="00AB04D9" w:rsidP="00AB04D9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b/>
          <w:bCs/>
          <w:color w:val="000000"/>
        </w:rPr>
        <w:t>REGRAS DE PARTICIPAÇÃO</w:t>
      </w:r>
    </w:p>
    <w:p w14:paraId="7968BFBB" w14:textId="77777777" w:rsidR="00AB04D9" w:rsidRPr="000C07D7" w:rsidRDefault="00AB04D9" w:rsidP="00AB04D9">
      <w:pPr>
        <w:pStyle w:val="PargrafodaLista"/>
        <w:numPr>
          <w:ilvl w:val="1"/>
          <w:numId w:val="2"/>
        </w:numPr>
        <w:tabs>
          <w:tab w:val="center" w:pos="4252"/>
          <w:tab w:val="right" w:pos="8504"/>
        </w:tabs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>Para participar deste edital, a OSC deverá observar e cumprir os seguintes requisitos:</w:t>
      </w:r>
    </w:p>
    <w:p w14:paraId="42905AC0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Declarar concordância com todos os termos, condições e exigências previstas neste edital e em seus anexos, aceitando a obrigatoriedade de cumpri-los integralmente.</w:t>
      </w:r>
    </w:p>
    <w:p w14:paraId="36F64E4B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Responsabilizar-se por todas as transações realizadas diretamente ou por intermédio de seu representante legal, não cabendo ao Município qualquer responsabilidade por eventuais danos decorrentes de seus atos, inclusive aqueles relacionados a terceiros.</w:t>
      </w:r>
    </w:p>
    <w:p w14:paraId="22266538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As propostas deverão contemplar todos os custos operacionais, encargos previdenciários, trabalhistas, tributários, comerciais e quaisquer outros que incidam direta ou indiretamente na execução do objeto do contrato.</w:t>
      </w:r>
    </w:p>
    <w:p w14:paraId="3605E43F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 prazo de validade da proposta será até</w:t>
      </w:r>
      <w:r>
        <w:rPr>
          <w:rFonts w:ascii="Arial" w:eastAsia="Times New Roman" w:hAnsi="Arial" w:cs="Arial"/>
          <w:color w:val="000000"/>
        </w:rPr>
        <w:t xml:space="preserve"> novembro</w:t>
      </w:r>
      <w:r w:rsidRPr="000C07D7">
        <w:rPr>
          <w:rFonts w:ascii="Arial" w:eastAsia="Times New Roman" w:hAnsi="Arial" w:cs="Arial"/>
          <w:color w:val="000000"/>
        </w:rPr>
        <w:t xml:space="preserve"> de 2026, contados da data de sua apresentação. Caso necessário, o prazo poderá ser prorrogado mediante solicitação formal do Município, respeitando os limites legais e as condições estabelecidas neste edital.</w:t>
      </w:r>
    </w:p>
    <w:p w14:paraId="1B1202A1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Estar devidamente cadastrado e regular no Sistema do Marco Regulatório das Organizações da Sociedade Civil – MROSC, nos termos da Lei Federal nº 13.019/2014, atendendo a todos os requisitos legais para celebração de parcerias com a Administração Pública.</w:t>
      </w:r>
    </w:p>
    <w:p w14:paraId="1CFBA7BE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 Município poderá, a qualquer momento, realizar diligências para comprovação da veracidade das informações prestadas, inclusive verificando a existência de impedimentos nos cadastros nacionais, como:</w:t>
      </w:r>
    </w:p>
    <w:p w14:paraId="7D5EE1E9" w14:textId="77777777" w:rsidR="00AB04D9" w:rsidRPr="000C07D7" w:rsidRDefault="00AB04D9" w:rsidP="00AB04D9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Cadastro Nacional de Empresas Inidôneas e Suspensas (CEIS).</w:t>
      </w:r>
    </w:p>
    <w:p w14:paraId="3C0DA932" w14:textId="77777777" w:rsidR="00AB04D9" w:rsidRPr="000C07D7" w:rsidRDefault="00AB04D9" w:rsidP="00AB04D9">
      <w:pPr>
        <w:pStyle w:val="PargrafodaList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Cadastro Nacional de Empresas Punidas (CNEP).</w:t>
      </w:r>
    </w:p>
    <w:p w14:paraId="7320BF40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 ausência de apresentação de qualquer documento exigido neste edital, ou a constatação de irregularidades nos documentos apresentados, poderá resultar na inabilitação do proponente, nos termos da legislação aplicável.</w:t>
      </w:r>
    </w:p>
    <w:p w14:paraId="4A55DD28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Apresentar Declaração ou comprovante de cadastro no Mapa das Organizações da Sociedade Civil (MROSC), emitido pelo sistema oficial;</w:t>
      </w:r>
    </w:p>
    <w:p w14:paraId="5B121861" w14:textId="77777777" w:rsidR="00AB04D9" w:rsidRPr="000C07D7" w:rsidRDefault="00AB04D9" w:rsidP="00AB04D9">
      <w:pPr>
        <w:pStyle w:val="PargrafodaLista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Apresentar Certidões Negativas de Débitos, ou certidões positivas com efeito de negativas, comprovando a regularidade fiscal perante:</w:t>
      </w:r>
    </w:p>
    <w:p w14:paraId="603E1AB3" w14:textId="77777777" w:rsidR="00AB04D9" w:rsidRPr="000C07D7" w:rsidRDefault="00AB04D9" w:rsidP="00AB04D9">
      <w:pPr>
        <w:pStyle w:val="PargrafodaList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a Fazenda Federal;</w:t>
      </w:r>
    </w:p>
    <w:p w14:paraId="49934095" w14:textId="77777777" w:rsidR="00AB04D9" w:rsidRPr="000C07D7" w:rsidRDefault="00AB04D9" w:rsidP="00AB04D9">
      <w:pPr>
        <w:pStyle w:val="PargrafodaList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a Fazenda Estadual;</w:t>
      </w:r>
    </w:p>
    <w:p w14:paraId="31218220" w14:textId="77777777" w:rsidR="00AB04D9" w:rsidRPr="000C07D7" w:rsidRDefault="00AB04D9" w:rsidP="00AB04D9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</w:rPr>
      </w:pPr>
      <w:r w:rsidRPr="000C07D7">
        <w:rPr>
          <w:rFonts w:ascii="Arial" w:eastAsia="Times New Roman" w:hAnsi="Arial" w:cs="Arial"/>
        </w:rPr>
        <w:t>a Fazenda Municipal do domicílio ou sede da organização.</w:t>
      </w:r>
    </w:p>
    <w:p w14:paraId="6D89D1F9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5B49412E" w14:textId="77777777" w:rsidR="00AB04D9" w:rsidRPr="000C07D7" w:rsidRDefault="00AB04D9" w:rsidP="00AB04D9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b/>
          <w:bCs/>
          <w:color w:val="000000"/>
        </w:rPr>
        <w:t>PAGAMENTO</w:t>
      </w:r>
    </w:p>
    <w:p w14:paraId="24566824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 valor total deste edital é de R$ 3096,98</w:t>
      </w:r>
    </w:p>
    <w:p w14:paraId="21E5EC2B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 despesa correrá à conta da seguinte Dotação Orçamentária:</w:t>
      </w:r>
    </w:p>
    <w:p w14:paraId="0CA20537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 xml:space="preserve">Órgão: </w:t>
      </w:r>
      <w:r>
        <w:rPr>
          <w:rFonts w:ascii="Arial" w:eastAsia="Times New Roman" w:hAnsi="Arial" w:cs="Arial"/>
        </w:rPr>
        <w:t>25</w:t>
      </w:r>
      <w:r w:rsidRPr="000C07D7">
        <w:rPr>
          <w:rFonts w:ascii="Arial" w:eastAsia="Times New Roman" w:hAnsi="Arial" w:cs="Arial"/>
        </w:rPr>
        <w:t xml:space="preserve">.01 – Secretaria Municipal de Cultura, Turismo e </w:t>
      </w:r>
      <w:r>
        <w:rPr>
          <w:rFonts w:ascii="Arial" w:eastAsia="Times New Roman" w:hAnsi="Arial" w:cs="Arial"/>
        </w:rPr>
        <w:t>Eventos</w:t>
      </w:r>
      <w:r w:rsidRPr="000C07D7">
        <w:rPr>
          <w:rFonts w:ascii="Arial" w:eastAsia="Times New Roman" w:hAnsi="Arial" w:cs="Arial"/>
        </w:rPr>
        <w:t>.</w:t>
      </w:r>
    </w:p>
    <w:p w14:paraId="3EAECF6B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 xml:space="preserve">Unidade Orçamentária: </w:t>
      </w:r>
      <w:r>
        <w:rPr>
          <w:rFonts w:ascii="Arial" w:eastAsia="Times New Roman" w:hAnsi="Arial" w:cs="Arial"/>
        </w:rPr>
        <w:t>25</w:t>
      </w:r>
      <w:r w:rsidRPr="000C07D7">
        <w:rPr>
          <w:rFonts w:ascii="Arial" w:eastAsia="Times New Roman" w:hAnsi="Arial" w:cs="Arial"/>
        </w:rPr>
        <w:t xml:space="preserve">.01 – Secretaria Municipal de Cultura, Turismo e </w:t>
      </w:r>
      <w:r>
        <w:rPr>
          <w:rFonts w:ascii="Arial" w:eastAsia="Times New Roman" w:hAnsi="Arial" w:cs="Arial"/>
        </w:rPr>
        <w:t>Eventos</w:t>
      </w:r>
      <w:r w:rsidRPr="000C07D7">
        <w:rPr>
          <w:rFonts w:ascii="Arial" w:eastAsia="Times New Roman" w:hAnsi="Arial" w:cs="Arial"/>
        </w:rPr>
        <w:t>.</w:t>
      </w:r>
    </w:p>
    <w:p w14:paraId="53581DCD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>Função Programática: 13 – Cultura.</w:t>
      </w:r>
    </w:p>
    <w:p w14:paraId="767C2AD2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proofErr w:type="spellStart"/>
      <w:r w:rsidRPr="000C07D7">
        <w:rPr>
          <w:rFonts w:ascii="Arial" w:eastAsia="Times New Roman" w:hAnsi="Arial" w:cs="Arial"/>
        </w:rPr>
        <w:t>Sub-Função</w:t>
      </w:r>
      <w:proofErr w:type="spellEnd"/>
      <w:r w:rsidRPr="000C07D7">
        <w:rPr>
          <w:rFonts w:ascii="Arial" w:eastAsia="Times New Roman" w:hAnsi="Arial" w:cs="Arial"/>
        </w:rPr>
        <w:t>: 392 – Difusão Cultural.</w:t>
      </w:r>
    </w:p>
    <w:p w14:paraId="1483A2F8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>Programa: 0</w:t>
      </w:r>
      <w:r>
        <w:rPr>
          <w:rFonts w:ascii="Arial" w:eastAsia="Times New Roman" w:hAnsi="Arial" w:cs="Arial"/>
        </w:rPr>
        <w:t>004</w:t>
      </w:r>
      <w:r w:rsidRPr="000C07D7">
        <w:rPr>
          <w:rFonts w:ascii="Arial" w:eastAsia="Times New Roman" w:hAnsi="Arial" w:cs="Arial"/>
        </w:rPr>
        <w:t xml:space="preserve"> – Difusão Cultural.</w:t>
      </w:r>
    </w:p>
    <w:p w14:paraId="190FAE22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>Projeto/Atividade: 2.0</w:t>
      </w:r>
      <w:r>
        <w:rPr>
          <w:rFonts w:ascii="Arial" w:eastAsia="Times New Roman" w:hAnsi="Arial" w:cs="Arial"/>
        </w:rPr>
        <w:t>46</w:t>
      </w:r>
      <w:r w:rsidRPr="000C07D7">
        <w:rPr>
          <w:rFonts w:ascii="Arial" w:eastAsia="Times New Roman" w:hAnsi="Arial" w:cs="Arial"/>
        </w:rPr>
        <w:t xml:space="preserve"> – Política Nacional Aldir Blanc de Fomento </w:t>
      </w:r>
      <w:proofErr w:type="spellStart"/>
      <w:r w:rsidRPr="000C07D7">
        <w:rPr>
          <w:rFonts w:ascii="Arial" w:eastAsia="Times New Roman" w:hAnsi="Arial" w:cs="Arial"/>
        </w:rPr>
        <w:t>a</w:t>
      </w:r>
      <w:proofErr w:type="spellEnd"/>
      <w:r w:rsidRPr="000C07D7">
        <w:rPr>
          <w:rFonts w:ascii="Arial" w:eastAsia="Times New Roman" w:hAnsi="Arial" w:cs="Arial"/>
        </w:rPr>
        <w:t xml:space="preserve"> Cultura – Lei Nº 14.399/2022.</w:t>
      </w:r>
    </w:p>
    <w:p w14:paraId="0997FE02" w14:textId="77777777" w:rsidR="00AB04D9" w:rsidRPr="000C07D7" w:rsidRDefault="00AB04D9" w:rsidP="00AB04D9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</w:rPr>
      </w:pPr>
      <w:r w:rsidRPr="000C07D7">
        <w:rPr>
          <w:rFonts w:ascii="Arial" w:eastAsia="Times New Roman" w:hAnsi="Arial" w:cs="Arial"/>
        </w:rPr>
        <w:t xml:space="preserve">Fonte de Recursos: 1719000000 – Aldir Blanc/C </w:t>
      </w:r>
      <w:proofErr w:type="spellStart"/>
      <w:r w:rsidRPr="000C07D7">
        <w:rPr>
          <w:rFonts w:ascii="Arial" w:eastAsia="Times New Roman" w:hAnsi="Arial" w:cs="Arial"/>
        </w:rPr>
        <w:t>Transf</w:t>
      </w:r>
      <w:proofErr w:type="spellEnd"/>
      <w:r w:rsidRPr="000C07D7">
        <w:rPr>
          <w:rFonts w:ascii="Arial" w:eastAsia="Times New Roman" w:hAnsi="Arial" w:cs="Arial"/>
        </w:rPr>
        <w:t>. Ultra Lei nº 14.399/2022.</w:t>
      </w:r>
    </w:p>
    <w:p w14:paraId="26F85A49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Elementos de Despesa:</w:t>
      </w:r>
    </w:p>
    <w:p w14:paraId="20AC67E8" w14:textId="77777777" w:rsidR="00AB04D9" w:rsidRPr="000C07D7" w:rsidRDefault="00AB04D9" w:rsidP="00AB04D9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Times New Roman" w:hAnsi="Arial" w:cs="Arial"/>
          <w:b/>
          <w:bCs/>
          <w:color w:val="0A0A0A"/>
        </w:rPr>
      </w:pPr>
      <w:r w:rsidRPr="000C07D7">
        <w:rPr>
          <w:rFonts w:ascii="Arial" w:eastAsia="Times New Roman" w:hAnsi="Arial" w:cs="Arial"/>
          <w:color w:val="0A0A0A"/>
        </w:rPr>
        <w:t>3.3.</w:t>
      </w:r>
      <w:r>
        <w:rPr>
          <w:rFonts w:ascii="Arial" w:eastAsia="Times New Roman" w:hAnsi="Arial" w:cs="Arial"/>
          <w:color w:val="0A0A0A"/>
        </w:rPr>
        <w:t>90</w:t>
      </w:r>
      <w:r w:rsidRPr="000C07D7">
        <w:rPr>
          <w:rFonts w:ascii="Arial" w:eastAsia="Times New Roman" w:hAnsi="Arial" w:cs="Arial"/>
          <w:color w:val="0A0A0A"/>
        </w:rPr>
        <w:t>.</w:t>
      </w:r>
      <w:r>
        <w:rPr>
          <w:rFonts w:ascii="Arial" w:eastAsia="Times New Roman" w:hAnsi="Arial" w:cs="Arial"/>
          <w:color w:val="0A0A0A"/>
        </w:rPr>
        <w:t>39</w:t>
      </w:r>
      <w:r w:rsidRPr="000C07D7">
        <w:rPr>
          <w:rFonts w:ascii="Arial" w:eastAsia="Times New Roman" w:hAnsi="Arial" w:cs="Arial"/>
          <w:color w:val="0A0A0A"/>
        </w:rPr>
        <w:t>.00 – Outros Serviços de Terceiros Pessoa</w:t>
      </w:r>
      <w:r>
        <w:rPr>
          <w:rFonts w:ascii="Arial" w:eastAsia="Times New Roman" w:hAnsi="Arial" w:cs="Arial"/>
          <w:color w:val="0A0A0A"/>
        </w:rPr>
        <w:t xml:space="preserve"> jurídica</w:t>
      </w:r>
      <w:r w:rsidRPr="000C07D7">
        <w:rPr>
          <w:rFonts w:ascii="Arial" w:eastAsia="Times New Roman" w:hAnsi="Arial" w:cs="Arial"/>
          <w:color w:val="0A0A0A"/>
        </w:rPr>
        <w:t xml:space="preserve">: R$ </w:t>
      </w:r>
      <w:r>
        <w:rPr>
          <w:rFonts w:ascii="Arial" w:eastAsia="Times New Roman" w:hAnsi="Arial" w:cs="Arial"/>
          <w:color w:val="0A0A0A"/>
        </w:rPr>
        <w:t>3</w:t>
      </w:r>
      <w:r w:rsidRPr="000C07D7">
        <w:rPr>
          <w:rFonts w:ascii="Arial" w:eastAsia="Times New Roman" w:hAnsi="Arial" w:cs="Arial"/>
          <w:color w:val="0A0A0A"/>
        </w:rPr>
        <w:t>.</w:t>
      </w:r>
      <w:r>
        <w:rPr>
          <w:rFonts w:ascii="Arial" w:eastAsia="Times New Roman" w:hAnsi="Arial" w:cs="Arial"/>
          <w:color w:val="0A0A0A"/>
        </w:rPr>
        <w:t>096</w:t>
      </w:r>
      <w:r w:rsidRPr="000C07D7">
        <w:rPr>
          <w:rFonts w:ascii="Arial" w:eastAsia="Times New Roman" w:hAnsi="Arial" w:cs="Arial"/>
          <w:color w:val="0A0A0A"/>
        </w:rPr>
        <w:t>,</w:t>
      </w:r>
      <w:r>
        <w:rPr>
          <w:rFonts w:ascii="Arial" w:eastAsia="Times New Roman" w:hAnsi="Arial" w:cs="Arial"/>
          <w:color w:val="0A0A0A"/>
        </w:rPr>
        <w:t>98</w:t>
      </w:r>
    </w:p>
    <w:p w14:paraId="111AEA67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b/>
          <w:bCs/>
          <w:color w:val="EE0000"/>
        </w:rPr>
      </w:pPr>
    </w:p>
    <w:p w14:paraId="509F30F5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Os pagamentos estarão sujeitos à aprovação técnica dos serviços e serão realizados mediante apresentação de nota fiscal e demais documentos exigidos no contrato.</w:t>
      </w:r>
    </w:p>
    <w:p w14:paraId="0626020C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7B292E11" w14:textId="77777777" w:rsidR="00AB04D9" w:rsidRDefault="00AB04D9" w:rsidP="00AB04D9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b/>
          <w:bCs/>
          <w:color w:val="000000"/>
        </w:rPr>
        <w:t>PRAZO DE INSCRIÇÃO</w:t>
      </w:r>
    </w:p>
    <w:p w14:paraId="75D94CB7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 xml:space="preserve">As inscrições estarão abertas do dia </w:t>
      </w:r>
      <w:r w:rsidRPr="000C07D7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4</w:t>
      </w:r>
      <w:r w:rsidRPr="000C07D7">
        <w:rPr>
          <w:rFonts w:ascii="Arial" w:eastAsia="Times New Roman" w:hAnsi="Arial" w:cs="Arial"/>
        </w:rPr>
        <w:t>/08/2026 até às 08:00 horas do dia 31/08/2026</w:t>
      </w:r>
      <w:r w:rsidRPr="000C07D7">
        <w:rPr>
          <w:rFonts w:ascii="Arial" w:eastAsia="Times New Roman" w:hAnsi="Arial" w:cs="Arial"/>
          <w:color w:val="000000"/>
        </w:rPr>
        <w:t>, conforme cronograma detalhado no edital.</w:t>
      </w:r>
    </w:p>
    <w:p w14:paraId="2C610324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As inscrições poderão ser realizadas:</w:t>
      </w:r>
    </w:p>
    <w:p w14:paraId="20C23CE5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Times New Roman"/>
          <w:b/>
          <w:bCs/>
          <w:color w:val="000000"/>
        </w:rPr>
      </w:pPr>
      <w:r w:rsidRPr="000C07D7">
        <w:rPr>
          <w:rFonts w:eastAsia="Times New Roman"/>
          <w:color w:val="000000"/>
        </w:rPr>
        <w:t>Presencialmente, na Secretaria Municipal de Cultura, Turismo e Eventos, localizada na Rua Maria Rodrigues Nepomuceno no Hotel Municipal de Pacujá, Bairro Centro, Pacujá - Ceará, no horário das 0</w:t>
      </w:r>
      <w:r>
        <w:rPr>
          <w:rFonts w:eastAsia="Times New Roman"/>
          <w:color w:val="000000"/>
        </w:rPr>
        <w:t>8</w:t>
      </w:r>
      <w:r w:rsidRPr="000C07D7">
        <w:rPr>
          <w:rFonts w:eastAsia="Times New Roman"/>
          <w:color w:val="000000"/>
        </w:rPr>
        <w:t>h00 às 1</w:t>
      </w:r>
      <w:r>
        <w:rPr>
          <w:rFonts w:eastAsia="Times New Roman"/>
          <w:color w:val="000000"/>
        </w:rPr>
        <w:t>6</w:t>
      </w:r>
      <w:r w:rsidRPr="000C07D7">
        <w:rPr>
          <w:rFonts w:eastAsia="Times New Roman"/>
          <w:color w:val="000000"/>
        </w:rPr>
        <w:t>h00.</w:t>
      </w:r>
    </w:p>
    <w:p w14:paraId="56A6D53D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É de responsabilidade do proponente observar os prazos e garantir que todos os documentos sejam entregues dentro do período estabelecido. Inscrições fora do prazo não serão aceitas.</w:t>
      </w:r>
    </w:p>
    <w:p w14:paraId="594F59E7" w14:textId="77777777" w:rsidR="00AB04D9" w:rsidRPr="000C07D7" w:rsidRDefault="00AB04D9" w:rsidP="00AB04D9">
      <w:pPr>
        <w:ind w:left="1310"/>
        <w:jc w:val="both"/>
        <w:rPr>
          <w:rFonts w:eastAsia="Times New Roman"/>
        </w:rPr>
      </w:pPr>
    </w:p>
    <w:p w14:paraId="5438DD77" w14:textId="77777777" w:rsidR="00AB04D9" w:rsidRPr="000C07D7" w:rsidRDefault="00AB04D9" w:rsidP="00AB04D9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b/>
          <w:bCs/>
          <w:color w:val="000000"/>
        </w:rPr>
        <w:t>ETAPAS DO EDITAL</w:t>
      </w:r>
    </w:p>
    <w:p w14:paraId="24950350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Este edital é composto pelas seguintes etapas sequenciais:</w:t>
      </w:r>
    </w:p>
    <w:p w14:paraId="03ACC8D1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Inscrições:</w:t>
      </w:r>
    </w:p>
    <w:p w14:paraId="16A0A89C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b/>
          <w:bCs/>
          <w:color w:val="000000"/>
        </w:rPr>
      </w:pPr>
      <w:r w:rsidRPr="000C07D7">
        <w:rPr>
          <w:rFonts w:eastAsia="Times New Roman"/>
          <w:color w:val="000000"/>
        </w:rPr>
        <w:t>Etapa em que a empresa apresenta sua proposta, seguindo os requisitos e prazos definidos neste edital.</w:t>
      </w:r>
    </w:p>
    <w:p w14:paraId="2C71225E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Seleção:</w:t>
      </w:r>
    </w:p>
    <w:p w14:paraId="0B4044BF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b/>
          <w:bCs/>
          <w:color w:val="000000"/>
        </w:rPr>
      </w:pPr>
      <w:r w:rsidRPr="000C07D7">
        <w:rPr>
          <w:rFonts w:eastAsia="Times New Roman"/>
          <w:color w:val="000000"/>
        </w:rPr>
        <w:t>Fase em que uma Comissão Avaliadora analisará e selecionará a proposta, considerando os critérios técnicos, econômicos e demais condições estabelecidas no Termo de Referência.</w:t>
      </w:r>
    </w:p>
    <w:p w14:paraId="3B9A09A3" w14:textId="77777777" w:rsidR="00AB04D9" w:rsidRPr="000C07D7" w:rsidRDefault="00AB04D9" w:rsidP="00AB04D9">
      <w:pPr>
        <w:pStyle w:val="PargrafodaList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Habilitação:</w:t>
      </w:r>
    </w:p>
    <w:p w14:paraId="1F70792D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color w:val="000000"/>
        </w:rPr>
      </w:pPr>
      <w:r w:rsidRPr="000C07D7">
        <w:rPr>
          <w:rFonts w:eastAsia="Times New Roman"/>
          <w:color w:val="000000"/>
        </w:rPr>
        <w:t>Fase em que a empresa selecionada na etapa anterior será convocada para apresentar toda a documentação de habilitação exigida, conforme os itens especificados no edital.</w:t>
      </w:r>
    </w:p>
    <w:p w14:paraId="38E56759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bCs/>
          <w:color w:val="000000"/>
        </w:rPr>
      </w:pPr>
    </w:p>
    <w:p w14:paraId="53BA9D6B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t>A habilitação está condicionada à verificação de conformidade dos documentos, sendo obrigatória a regularidade fiscal, trabalhista e jurídica, bem como a comprovação de capacidade técnica.</w:t>
      </w:r>
    </w:p>
    <w:p w14:paraId="3935F4C7" w14:textId="77777777" w:rsidR="00AB04D9" w:rsidRPr="000C07D7" w:rsidRDefault="00AB04D9" w:rsidP="00AB04D9">
      <w:pPr>
        <w:pStyle w:val="PargrafodaList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olor w:val="000000"/>
        </w:rPr>
      </w:pPr>
      <w:r w:rsidRPr="000C07D7">
        <w:rPr>
          <w:rFonts w:ascii="Arial" w:eastAsia="Times New Roman" w:hAnsi="Arial" w:cs="Arial"/>
          <w:color w:val="000000"/>
        </w:rPr>
        <w:lastRenderedPageBreak/>
        <w:t>Apenas após a conclusão de todas as etapas será formalizada a parceria, nos termos da legislação vigente.</w:t>
      </w:r>
    </w:p>
    <w:p w14:paraId="65FC4723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1A42098C" w14:textId="77777777" w:rsidR="00AB04D9" w:rsidRPr="000C07D7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Times New Roman"/>
          <w:b/>
          <w:bCs/>
          <w:color w:val="000000"/>
        </w:rPr>
      </w:pPr>
      <w:r w:rsidRPr="000C07D7">
        <w:rPr>
          <w:rFonts w:eastAsia="Times New Roman"/>
          <w:b/>
          <w:bCs/>
          <w:color w:val="000000"/>
        </w:rPr>
        <w:t>CRONOGRAMA DE EXECUÇÃO DO EDITAL</w:t>
      </w:r>
    </w:p>
    <w:tbl>
      <w:tblPr>
        <w:tblStyle w:val="3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1843"/>
        <w:gridCol w:w="1843"/>
        <w:gridCol w:w="3798"/>
      </w:tblGrid>
      <w:tr w:rsidR="00AB04D9" w:rsidRPr="000C07D7" w14:paraId="2A826908" w14:textId="77777777" w:rsidTr="00BF53E1">
        <w:tc>
          <w:tcPr>
            <w:tcW w:w="2972" w:type="dxa"/>
            <w:vAlign w:val="center"/>
          </w:tcPr>
          <w:p w14:paraId="7274EEB0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ETAPA</w:t>
            </w:r>
          </w:p>
        </w:tc>
        <w:tc>
          <w:tcPr>
            <w:tcW w:w="1843" w:type="dxa"/>
            <w:vAlign w:val="center"/>
          </w:tcPr>
          <w:p w14:paraId="0AF5C3F0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DATA DE INÍCIO</w:t>
            </w:r>
          </w:p>
        </w:tc>
        <w:tc>
          <w:tcPr>
            <w:tcW w:w="1843" w:type="dxa"/>
            <w:vAlign w:val="center"/>
          </w:tcPr>
          <w:p w14:paraId="116A742E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DATA DE TÉRMINO</w:t>
            </w:r>
          </w:p>
        </w:tc>
        <w:tc>
          <w:tcPr>
            <w:tcW w:w="3798" w:type="dxa"/>
            <w:vAlign w:val="center"/>
          </w:tcPr>
          <w:p w14:paraId="3BF7BFB5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07D7">
              <w:rPr>
                <w:rFonts w:ascii="Arial" w:eastAsia="Times New Roman" w:hAnsi="Arial" w:cs="Arial"/>
                <w:b/>
                <w:bCs/>
              </w:rPr>
              <w:t>DESCRIÇÃO</w:t>
            </w:r>
          </w:p>
        </w:tc>
      </w:tr>
      <w:tr w:rsidR="00AB04D9" w:rsidRPr="000C07D7" w14:paraId="6DAAB031" w14:textId="77777777" w:rsidTr="00BF53E1">
        <w:tc>
          <w:tcPr>
            <w:tcW w:w="2972" w:type="dxa"/>
            <w:vAlign w:val="center"/>
          </w:tcPr>
          <w:p w14:paraId="68042F6C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Publicação do Edital</w:t>
            </w:r>
          </w:p>
        </w:tc>
        <w:tc>
          <w:tcPr>
            <w:tcW w:w="1843" w:type="dxa"/>
            <w:vAlign w:val="center"/>
          </w:tcPr>
          <w:p w14:paraId="039C2212" w14:textId="1E70B87E" w:rsidR="00AB04D9" w:rsidRPr="000C07D7" w:rsidRDefault="000E14F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  <w:r w:rsidR="00AB04D9" w:rsidRPr="000C07D7">
              <w:rPr>
                <w:rFonts w:ascii="Arial" w:eastAsia="Times New Roman" w:hAnsi="Arial" w:cs="Arial"/>
              </w:rPr>
              <w:t>/0</w:t>
            </w:r>
            <w:r w:rsidR="00AB04D9">
              <w:rPr>
                <w:rFonts w:ascii="Arial" w:eastAsia="Times New Roman" w:hAnsi="Arial" w:cs="Arial"/>
              </w:rPr>
              <w:t>8</w:t>
            </w:r>
            <w:r w:rsidR="00AB04D9" w:rsidRPr="000C07D7">
              <w:rPr>
                <w:rFonts w:ascii="Arial" w:eastAsia="Times New Roman" w:hAnsi="Arial" w:cs="Arial"/>
              </w:rPr>
              <w:t>/2026</w:t>
            </w:r>
          </w:p>
        </w:tc>
        <w:tc>
          <w:tcPr>
            <w:tcW w:w="1843" w:type="dxa"/>
            <w:vAlign w:val="center"/>
          </w:tcPr>
          <w:p w14:paraId="17D3CC3B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798" w:type="dxa"/>
          </w:tcPr>
          <w:p w14:paraId="334EB60C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Divulgação do edital no portal oficial e nos meios de comunicação disponíveis.</w:t>
            </w:r>
          </w:p>
        </w:tc>
      </w:tr>
      <w:tr w:rsidR="00AB04D9" w:rsidRPr="000C07D7" w14:paraId="1AD79468" w14:textId="77777777" w:rsidTr="00BF53E1">
        <w:tc>
          <w:tcPr>
            <w:tcW w:w="2972" w:type="dxa"/>
            <w:vAlign w:val="center"/>
          </w:tcPr>
          <w:p w14:paraId="48362CBB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Inscrições</w:t>
            </w:r>
          </w:p>
        </w:tc>
        <w:tc>
          <w:tcPr>
            <w:tcW w:w="1843" w:type="dxa"/>
            <w:vAlign w:val="center"/>
          </w:tcPr>
          <w:p w14:paraId="615ECF2F" w14:textId="56F61C2F" w:rsidR="00AB04D9" w:rsidRPr="000C07D7" w:rsidRDefault="000E14F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  <w:r w:rsidR="00AB04D9" w:rsidRPr="000C07D7">
              <w:rPr>
                <w:rFonts w:ascii="Arial" w:eastAsia="Times New Roman" w:hAnsi="Arial" w:cs="Arial"/>
              </w:rPr>
              <w:t>/08/2026</w:t>
            </w:r>
          </w:p>
        </w:tc>
        <w:tc>
          <w:tcPr>
            <w:tcW w:w="1843" w:type="dxa"/>
            <w:vAlign w:val="center"/>
          </w:tcPr>
          <w:p w14:paraId="0D3F2255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28</w:t>
            </w:r>
            <w:r w:rsidRPr="000C07D7">
              <w:rPr>
                <w:rFonts w:ascii="Arial" w:eastAsia="Times New Roman" w:hAnsi="Arial" w:cs="Arial"/>
              </w:rPr>
              <w:t>/08/2026</w:t>
            </w:r>
          </w:p>
        </w:tc>
        <w:tc>
          <w:tcPr>
            <w:tcW w:w="3798" w:type="dxa"/>
          </w:tcPr>
          <w:p w14:paraId="4A14CBB4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Período para apresentação de propostas pela empresa ou pessoa física.</w:t>
            </w:r>
          </w:p>
        </w:tc>
      </w:tr>
      <w:tr w:rsidR="00AB04D9" w:rsidRPr="000C07D7" w14:paraId="19013DEA" w14:textId="77777777" w:rsidTr="00BF53E1">
        <w:tc>
          <w:tcPr>
            <w:tcW w:w="2972" w:type="dxa"/>
            <w:vAlign w:val="center"/>
          </w:tcPr>
          <w:p w14:paraId="5B650F5B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Análise e Seleção</w:t>
            </w:r>
          </w:p>
        </w:tc>
        <w:tc>
          <w:tcPr>
            <w:tcW w:w="1843" w:type="dxa"/>
            <w:vAlign w:val="center"/>
          </w:tcPr>
          <w:p w14:paraId="4F0AEB07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  <w:r w:rsidRPr="000C07D7">
              <w:rPr>
                <w:rFonts w:ascii="Arial" w:eastAsia="Times New Roman" w:hAnsi="Arial" w:cs="Arial"/>
              </w:rPr>
              <w:t>1/0</w:t>
            </w:r>
            <w:r>
              <w:rPr>
                <w:rFonts w:ascii="Arial" w:eastAsia="Times New Roman" w:hAnsi="Arial" w:cs="Arial"/>
              </w:rPr>
              <w:t>9</w:t>
            </w:r>
            <w:r w:rsidRPr="000C07D7">
              <w:rPr>
                <w:rFonts w:ascii="Arial" w:eastAsia="Times New Roman" w:hAnsi="Arial" w:cs="Arial"/>
              </w:rPr>
              <w:t>/2026</w:t>
            </w:r>
          </w:p>
        </w:tc>
        <w:tc>
          <w:tcPr>
            <w:tcW w:w="1843" w:type="dxa"/>
            <w:vAlign w:val="center"/>
          </w:tcPr>
          <w:p w14:paraId="70E744A1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04</w:t>
            </w:r>
            <w:r w:rsidRPr="000C07D7">
              <w:rPr>
                <w:rFonts w:ascii="Arial" w:eastAsia="Times New Roman" w:hAnsi="Arial" w:cs="Arial"/>
              </w:rPr>
              <w:t>/0</w:t>
            </w:r>
            <w:r>
              <w:rPr>
                <w:rFonts w:ascii="Arial" w:eastAsia="Times New Roman" w:hAnsi="Arial" w:cs="Arial"/>
              </w:rPr>
              <w:t>9</w:t>
            </w:r>
            <w:r w:rsidRPr="000C07D7">
              <w:rPr>
                <w:rFonts w:ascii="Arial" w:eastAsia="Times New Roman" w:hAnsi="Arial" w:cs="Arial"/>
              </w:rPr>
              <w:t>/2026</w:t>
            </w:r>
          </w:p>
        </w:tc>
        <w:tc>
          <w:tcPr>
            <w:tcW w:w="3798" w:type="dxa"/>
          </w:tcPr>
          <w:p w14:paraId="7340D390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Comissão Avaliadora realiza análise técnica e econômica das propostas recebidas.</w:t>
            </w:r>
          </w:p>
        </w:tc>
      </w:tr>
      <w:tr w:rsidR="00AB04D9" w:rsidRPr="000C07D7" w14:paraId="76563294" w14:textId="77777777" w:rsidTr="00BF53E1">
        <w:tc>
          <w:tcPr>
            <w:tcW w:w="2972" w:type="dxa"/>
            <w:vAlign w:val="center"/>
          </w:tcPr>
          <w:p w14:paraId="5FB1048F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Divulgação do Resultado Preliminar</w:t>
            </w:r>
          </w:p>
        </w:tc>
        <w:tc>
          <w:tcPr>
            <w:tcW w:w="1843" w:type="dxa"/>
            <w:vAlign w:val="center"/>
          </w:tcPr>
          <w:p w14:paraId="2508D7E3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05</w:t>
            </w:r>
            <w:r w:rsidRPr="000C07D7">
              <w:rPr>
                <w:rFonts w:ascii="Arial" w:eastAsia="Times New Roman" w:hAnsi="Arial" w:cs="Arial"/>
              </w:rPr>
              <w:t>/0</w:t>
            </w:r>
            <w:r>
              <w:rPr>
                <w:rFonts w:ascii="Arial" w:eastAsia="Times New Roman" w:hAnsi="Arial" w:cs="Arial"/>
              </w:rPr>
              <w:t>9</w:t>
            </w:r>
            <w:r w:rsidRPr="000C07D7">
              <w:rPr>
                <w:rFonts w:ascii="Arial" w:eastAsia="Times New Roman" w:hAnsi="Arial" w:cs="Arial"/>
              </w:rPr>
              <w:t>/2026</w:t>
            </w:r>
          </w:p>
        </w:tc>
        <w:tc>
          <w:tcPr>
            <w:tcW w:w="1843" w:type="dxa"/>
            <w:vAlign w:val="center"/>
          </w:tcPr>
          <w:p w14:paraId="5F4EF58E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798" w:type="dxa"/>
          </w:tcPr>
          <w:p w14:paraId="732F3D79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Divulgação das empresas selecionadas na etapa de análise.</w:t>
            </w:r>
          </w:p>
        </w:tc>
      </w:tr>
      <w:tr w:rsidR="00AB04D9" w:rsidRPr="000C07D7" w14:paraId="10371439" w14:textId="77777777" w:rsidTr="00BF53E1">
        <w:tc>
          <w:tcPr>
            <w:tcW w:w="2972" w:type="dxa"/>
            <w:vAlign w:val="center"/>
          </w:tcPr>
          <w:p w14:paraId="63DF600F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Prazo para Recursos</w:t>
            </w:r>
          </w:p>
        </w:tc>
        <w:tc>
          <w:tcPr>
            <w:tcW w:w="1843" w:type="dxa"/>
            <w:vAlign w:val="center"/>
          </w:tcPr>
          <w:p w14:paraId="0B7508E0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06</w:t>
            </w:r>
            <w:r w:rsidRPr="000C07D7">
              <w:rPr>
                <w:rFonts w:ascii="Arial" w:eastAsia="Times New Roman" w:hAnsi="Arial" w:cs="Arial"/>
              </w:rPr>
              <w:t>/0</w:t>
            </w:r>
            <w:r>
              <w:rPr>
                <w:rFonts w:ascii="Arial" w:eastAsia="Times New Roman" w:hAnsi="Arial" w:cs="Arial"/>
              </w:rPr>
              <w:t>9</w:t>
            </w:r>
            <w:r w:rsidRPr="000C07D7">
              <w:rPr>
                <w:rFonts w:ascii="Arial" w:eastAsia="Times New Roman" w:hAnsi="Arial" w:cs="Arial"/>
              </w:rPr>
              <w:t>/2026</w:t>
            </w:r>
          </w:p>
        </w:tc>
        <w:tc>
          <w:tcPr>
            <w:tcW w:w="1843" w:type="dxa"/>
            <w:vAlign w:val="center"/>
          </w:tcPr>
          <w:p w14:paraId="23E242A8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7</w:t>
            </w:r>
            <w:r w:rsidRPr="000C07D7">
              <w:rPr>
                <w:rFonts w:ascii="Arial" w:eastAsia="Times New Roman" w:hAnsi="Arial" w:cs="Arial"/>
              </w:rPr>
              <w:t>/09/2026</w:t>
            </w:r>
          </w:p>
        </w:tc>
        <w:tc>
          <w:tcPr>
            <w:tcW w:w="3798" w:type="dxa"/>
          </w:tcPr>
          <w:p w14:paraId="3A23F33C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Período para que as empresas apresentem recursos contra o resultado preliminar.</w:t>
            </w:r>
          </w:p>
        </w:tc>
      </w:tr>
      <w:tr w:rsidR="00AB04D9" w:rsidRPr="000C07D7" w14:paraId="412991C8" w14:textId="77777777" w:rsidTr="00BF53E1">
        <w:tc>
          <w:tcPr>
            <w:tcW w:w="2972" w:type="dxa"/>
            <w:vAlign w:val="center"/>
          </w:tcPr>
          <w:p w14:paraId="2C0F96DD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Habilitação</w:t>
            </w:r>
          </w:p>
        </w:tc>
        <w:tc>
          <w:tcPr>
            <w:tcW w:w="1843" w:type="dxa"/>
            <w:vAlign w:val="center"/>
          </w:tcPr>
          <w:p w14:paraId="6D1B730D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8/</w:t>
            </w:r>
            <w:r w:rsidRPr="000C07D7">
              <w:rPr>
                <w:rFonts w:ascii="Arial" w:eastAsia="Times New Roman" w:hAnsi="Arial" w:cs="Arial"/>
              </w:rPr>
              <w:t>09/2026</w:t>
            </w:r>
          </w:p>
        </w:tc>
        <w:tc>
          <w:tcPr>
            <w:tcW w:w="1843" w:type="dxa"/>
            <w:vAlign w:val="center"/>
          </w:tcPr>
          <w:p w14:paraId="5119A099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798" w:type="dxa"/>
          </w:tcPr>
          <w:p w14:paraId="5F32F68E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Convocação da empresa ou pessoa física selecionada para entrega da documentação exigida.</w:t>
            </w:r>
          </w:p>
        </w:tc>
      </w:tr>
      <w:tr w:rsidR="00AB04D9" w:rsidRPr="000C07D7" w14:paraId="19DBD4C7" w14:textId="77777777" w:rsidTr="00BF53E1">
        <w:tc>
          <w:tcPr>
            <w:tcW w:w="2972" w:type="dxa"/>
            <w:vAlign w:val="center"/>
          </w:tcPr>
          <w:p w14:paraId="72CA8A95" w14:textId="77777777" w:rsidR="00AB04D9" w:rsidRPr="000C07D7" w:rsidRDefault="00AB04D9" w:rsidP="00BF53E1">
            <w:pPr>
              <w:ind w:left="360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Divulgação do Resultado Final</w:t>
            </w:r>
          </w:p>
        </w:tc>
        <w:tc>
          <w:tcPr>
            <w:tcW w:w="1843" w:type="dxa"/>
            <w:vAlign w:val="center"/>
          </w:tcPr>
          <w:p w14:paraId="5F3369AB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0</w:t>
            </w:r>
            <w:r>
              <w:rPr>
                <w:rFonts w:ascii="Arial" w:eastAsia="Times New Roman" w:hAnsi="Arial" w:cs="Arial"/>
              </w:rPr>
              <w:t>9</w:t>
            </w:r>
            <w:r w:rsidRPr="000C07D7">
              <w:rPr>
                <w:rFonts w:ascii="Arial" w:eastAsia="Times New Roman" w:hAnsi="Arial" w:cs="Arial"/>
              </w:rPr>
              <w:t>/09/2026</w:t>
            </w:r>
          </w:p>
        </w:tc>
        <w:tc>
          <w:tcPr>
            <w:tcW w:w="1843" w:type="dxa"/>
            <w:vAlign w:val="center"/>
          </w:tcPr>
          <w:p w14:paraId="5269A28E" w14:textId="77777777" w:rsidR="00AB04D9" w:rsidRPr="000C07D7" w:rsidRDefault="00AB04D9" w:rsidP="00BF53E1">
            <w:pPr>
              <w:ind w:left="360"/>
              <w:jc w:val="center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3798" w:type="dxa"/>
          </w:tcPr>
          <w:p w14:paraId="398E0ED5" w14:textId="77777777" w:rsidR="00AB04D9" w:rsidRPr="000C07D7" w:rsidRDefault="00AB04D9" w:rsidP="00BF53E1">
            <w:pPr>
              <w:ind w:left="360"/>
              <w:jc w:val="both"/>
              <w:rPr>
                <w:rFonts w:ascii="Arial" w:eastAsia="Times New Roman" w:hAnsi="Arial" w:cs="Arial"/>
              </w:rPr>
            </w:pPr>
            <w:r w:rsidRPr="000C07D7">
              <w:rPr>
                <w:rFonts w:ascii="Arial" w:eastAsia="Times New Roman" w:hAnsi="Arial" w:cs="Arial"/>
              </w:rPr>
              <w:t>Publicação do resultado final após recursos</w:t>
            </w:r>
          </w:p>
        </w:tc>
      </w:tr>
    </w:tbl>
    <w:p w14:paraId="217E9024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0F6C7140" w14:textId="77777777" w:rsidR="00AB04D9" w:rsidRPr="000C07D7" w:rsidRDefault="00AB04D9" w:rsidP="00AB04D9">
      <w:pPr>
        <w:jc w:val="both"/>
        <w:rPr>
          <w:rFonts w:eastAsia="Times New Roman"/>
        </w:rPr>
      </w:pPr>
    </w:p>
    <w:p w14:paraId="4E415241" w14:textId="77777777" w:rsidR="00AB04D9" w:rsidRPr="000C07D7" w:rsidRDefault="00AB04D9" w:rsidP="00AB04D9">
      <w:pPr>
        <w:jc w:val="center"/>
        <w:rPr>
          <w:rFonts w:eastAsia="Times New Roman"/>
        </w:rPr>
      </w:pPr>
    </w:p>
    <w:p w14:paraId="3AFD75AF" w14:textId="77777777" w:rsidR="00AB04D9" w:rsidRDefault="00AB04D9" w:rsidP="00AB04D9">
      <w:pPr>
        <w:jc w:val="center"/>
        <w:rPr>
          <w:rFonts w:eastAsia="Times New Roman"/>
        </w:rPr>
      </w:pPr>
    </w:p>
    <w:p w14:paraId="7E4AF584" w14:textId="77777777" w:rsidR="000E14F9" w:rsidRDefault="000E14F9" w:rsidP="00AB04D9">
      <w:pPr>
        <w:jc w:val="center"/>
        <w:rPr>
          <w:rFonts w:eastAsia="Times New Roman"/>
        </w:rPr>
      </w:pPr>
    </w:p>
    <w:p w14:paraId="204F7F4B" w14:textId="77777777" w:rsidR="000E14F9" w:rsidRDefault="000E14F9" w:rsidP="00AB04D9">
      <w:pPr>
        <w:jc w:val="center"/>
        <w:rPr>
          <w:rFonts w:eastAsia="Times New Roman"/>
        </w:rPr>
      </w:pPr>
    </w:p>
    <w:p w14:paraId="55E115BE" w14:textId="77777777" w:rsidR="000E14F9" w:rsidRPr="000C07D7" w:rsidRDefault="000E14F9" w:rsidP="00AB04D9">
      <w:pPr>
        <w:jc w:val="center"/>
        <w:rPr>
          <w:rFonts w:eastAsia="Times New Roman"/>
        </w:rPr>
      </w:pPr>
    </w:p>
    <w:p w14:paraId="28988DE5" w14:textId="22942918" w:rsidR="00AB04D9" w:rsidRPr="000C07D7" w:rsidRDefault="00AB04D9" w:rsidP="00AB04D9">
      <w:pPr>
        <w:ind w:left="360"/>
        <w:jc w:val="right"/>
        <w:rPr>
          <w:rFonts w:eastAsia="Times New Roman"/>
        </w:rPr>
      </w:pPr>
      <w:r w:rsidRPr="000C07D7">
        <w:rPr>
          <w:rFonts w:eastAsia="Times New Roman"/>
        </w:rPr>
        <w:t xml:space="preserve">Pacujá/CE, </w:t>
      </w:r>
      <w:r>
        <w:rPr>
          <w:rFonts w:eastAsia="Times New Roman"/>
        </w:rPr>
        <w:t>1</w:t>
      </w:r>
      <w:r w:rsidR="000E14F9">
        <w:rPr>
          <w:rFonts w:eastAsia="Times New Roman"/>
        </w:rPr>
        <w:t>8</w:t>
      </w:r>
      <w:r w:rsidRPr="000C07D7">
        <w:rPr>
          <w:rFonts w:eastAsia="Times New Roman"/>
        </w:rPr>
        <w:t xml:space="preserve"> de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Agosto</w:t>
      </w:r>
      <w:proofErr w:type="gramEnd"/>
      <w:r w:rsidRPr="000C07D7">
        <w:rPr>
          <w:rFonts w:eastAsia="Times New Roman"/>
        </w:rPr>
        <w:t xml:space="preserve"> de 2026</w:t>
      </w:r>
    </w:p>
    <w:p w14:paraId="7F88636D" w14:textId="77777777" w:rsidR="00AB04D9" w:rsidRPr="000C07D7" w:rsidRDefault="00AB04D9" w:rsidP="00AB04D9">
      <w:pPr>
        <w:jc w:val="right"/>
        <w:rPr>
          <w:rFonts w:eastAsia="Times New Roman"/>
        </w:rPr>
      </w:pPr>
    </w:p>
    <w:p w14:paraId="2E5B599D" w14:textId="77777777" w:rsidR="00AB04D9" w:rsidRPr="000C07D7" w:rsidRDefault="00AB04D9" w:rsidP="00AB04D9">
      <w:pPr>
        <w:jc w:val="right"/>
        <w:rPr>
          <w:rFonts w:eastAsia="Times New Roman"/>
        </w:rPr>
      </w:pPr>
    </w:p>
    <w:p w14:paraId="0189B02F" w14:textId="77777777" w:rsidR="00AB04D9" w:rsidRPr="000C07D7" w:rsidRDefault="00AB04D9" w:rsidP="00AB04D9">
      <w:pPr>
        <w:rPr>
          <w:rFonts w:eastAsia="Times New Roman"/>
        </w:rPr>
      </w:pPr>
    </w:p>
    <w:p w14:paraId="1A38ADE1" w14:textId="77777777" w:rsidR="00AB04D9" w:rsidRPr="000C07D7" w:rsidRDefault="00AB04D9" w:rsidP="00AB04D9">
      <w:pPr>
        <w:jc w:val="center"/>
        <w:rPr>
          <w:rFonts w:eastAsia="Times New Roman"/>
        </w:rPr>
      </w:pPr>
    </w:p>
    <w:p w14:paraId="0B734A10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____________________________________________</w:t>
      </w:r>
    </w:p>
    <w:p w14:paraId="60ED0511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Kevin Kluivert Abreu de Castro</w:t>
      </w:r>
    </w:p>
    <w:p w14:paraId="7FE836AD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 xml:space="preserve">Secretário de Cultura, Turismo e Eventos e </w:t>
      </w:r>
    </w:p>
    <w:p w14:paraId="0A8676BF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Gestor Municipal de Pacujá</w:t>
      </w:r>
    </w:p>
    <w:p w14:paraId="63864671" w14:textId="77777777" w:rsidR="00AB04D9" w:rsidRPr="000C07D7" w:rsidRDefault="00AB04D9" w:rsidP="00AB04D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Portaria Nº 215/2025</w:t>
      </w:r>
    </w:p>
    <w:p w14:paraId="31493AB6" w14:textId="77777777" w:rsidR="00AB04D9" w:rsidRDefault="00AB04D9" w:rsidP="00AB04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15E33E7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ANEXOS</w:t>
      </w:r>
    </w:p>
    <w:p w14:paraId="75FA124F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 – MODELO DE PROPOSTA DE EMPRESA</w:t>
      </w:r>
    </w:p>
    <w:p w14:paraId="159D6866" w14:textId="0F4820D3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EDITAL Nº 0</w:t>
      </w:r>
      <w:r w:rsidR="000E14F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 w14:paraId="52BAC2BB" w14:textId="77777777" w:rsidR="00AB04D9" w:rsidRDefault="00AB04D9" w:rsidP="00AB04D9">
      <w:pPr>
        <w:jc w:val="center"/>
        <w:rPr>
          <w:rFonts w:ascii="Times New Roman" w:eastAsia="Times New Roman" w:hAnsi="Times New Roman" w:cs="Times New Roman"/>
        </w:rPr>
      </w:pPr>
    </w:p>
    <w:p w14:paraId="61CD6A2E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IDENTIFICAÇÃO DA PROPONENTE:</w:t>
      </w:r>
    </w:p>
    <w:tbl>
      <w:tblPr>
        <w:tblStyle w:val="2"/>
        <w:tblW w:w="973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843"/>
      </w:tblGrid>
      <w:tr w:rsidR="00AB04D9" w14:paraId="6A4DCD63" w14:textId="77777777" w:rsidTr="00BF53E1">
        <w:tc>
          <w:tcPr>
            <w:tcW w:w="9736" w:type="dxa"/>
            <w:gridSpan w:val="2"/>
          </w:tcPr>
          <w:p w14:paraId="206F5648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Razão Social:</w:t>
            </w:r>
          </w:p>
        </w:tc>
      </w:tr>
      <w:tr w:rsidR="00AB04D9" w14:paraId="7074B5D1" w14:textId="77777777" w:rsidTr="00BF53E1">
        <w:tc>
          <w:tcPr>
            <w:tcW w:w="4893" w:type="dxa"/>
          </w:tcPr>
          <w:p w14:paraId="45CD48E0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CNPJ:</w:t>
            </w:r>
          </w:p>
        </w:tc>
        <w:tc>
          <w:tcPr>
            <w:tcW w:w="4843" w:type="dxa"/>
          </w:tcPr>
          <w:p w14:paraId="6F718127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Telefone:</w:t>
            </w:r>
          </w:p>
        </w:tc>
      </w:tr>
      <w:tr w:rsidR="00AB04D9" w14:paraId="0DE872C2" w14:textId="77777777" w:rsidTr="00BF53E1">
        <w:tc>
          <w:tcPr>
            <w:tcW w:w="9736" w:type="dxa"/>
            <w:gridSpan w:val="2"/>
          </w:tcPr>
          <w:p w14:paraId="48700E7B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Endereço Completo:</w:t>
            </w:r>
          </w:p>
        </w:tc>
      </w:tr>
      <w:tr w:rsidR="00AB04D9" w14:paraId="414D6090" w14:textId="77777777" w:rsidTr="00BF53E1">
        <w:tc>
          <w:tcPr>
            <w:tcW w:w="9736" w:type="dxa"/>
            <w:gridSpan w:val="2"/>
          </w:tcPr>
          <w:p w14:paraId="2987296F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E-mail:</w:t>
            </w:r>
          </w:p>
        </w:tc>
      </w:tr>
      <w:tr w:rsidR="00AB04D9" w14:paraId="03D46FCD" w14:textId="77777777" w:rsidTr="00BF53E1">
        <w:tc>
          <w:tcPr>
            <w:tcW w:w="4893" w:type="dxa"/>
          </w:tcPr>
          <w:p w14:paraId="507E5AF7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Representante Legal:</w:t>
            </w:r>
          </w:p>
        </w:tc>
        <w:tc>
          <w:tcPr>
            <w:tcW w:w="4843" w:type="dxa"/>
          </w:tcPr>
          <w:p w14:paraId="1A7489BA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CPF do Representante Legal:</w:t>
            </w:r>
          </w:p>
        </w:tc>
      </w:tr>
    </w:tbl>
    <w:p w14:paraId="07D1CD0A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16B3A9A4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VALOR DA PROPOSTA:</w:t>
      </w:r>
    </w:p>
    <w:p w14:paraId="057FA41E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Declaramos, para os fins de participação no Edital nº </w:t>
      </w:r>
      <w:r>
        <w:rPr>
          <w:rFonts w:ascii="Times New Roman" w:eastAsia="Times New Roman" w:hAnsi="Times New Roman" w:cs="Times New Roman"/>
        </w:rPr>
        <w:t>001</w:t>
      </w:r>
      <w:r>
        <w:rPr>
          <w:rFonts w:ascii="Times New Roman" w:eastAsia="Times New Roman" w:hAnsi="Times New Roman" w:cs="Times New Roman"/>
          <w:color w:val="000000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>, que nossa proposta para a prestação dos serviços de consultoria está apresentada conforme abaixo: Valor Global da Proposta: R$ 3096,98 (três mil e noventa e seis reais e noventa e oito centavos).</w:t>
      </w:r>
    </w:p>
    <w:p w14:paraId="0CC7B478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64632174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DESCRIÇÃO DOS SERVIÇOS:</w:t>
      </w:r>
    </w:p>
    <w:p w14:paraId="4A075261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Detalhamos abaixo os serviços a serem prestados em conformidade com o objeto deste edital:</w:t>
      </w:r>
    </w:p>
    <w:tbl>
      <w:tblPr>
        <w:tblStyle w:val="1"/>
        <w:tblW w:w="973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7"/>
        <w:gridCol w:w="5364"/>
        <w:gridCol w:w="1701"/>
        <w:gridCol w:w="1814"/>
      </w:tblGrid>
      <w:tr w:rsidR="00AB04D9" w14:paraId="08E8A2AA" w14:textId="77777777" w:rsidTr="000E14F9">
        <w:tc>
          <w:tcPr>
            <w:tcW w:w="857" w:type="dxa"/>
            <w:vAlign w:val="center"/>
          </w:tcPr>
          <w:p w14:paraId="15F03B04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5364" w:type="dxa"/>
            <w:vAlign w:val="center"/>
          </w:tcPr>
          <w:p w14:paraId="3C14D1E2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CONSULTORIA TÉCNICA ESPECIALIZADA</w:t>
            </w:r>
          </w:p>
        </w:tc>
        <w:tc>
          <w:tcPr>
            <w:tcW w:w="1701" w:type="dxa"/>
            <w:vAlign w:val="center"/>
          </w:tcPr>
          <w:p w14:paraId="05C4A53F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 UNITÁRIO</w:t>
            </w:r>
          </w:p>
        </w:tc>
        <w:tc>
          <w:tcPr>
            <w:tcW w:w="1814" w:type="dxa"/>
            <w:vAlign w:val="center"/>
          </w:tcPr>
          <w:p w14:paraId="640402B4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 TOTAL</w:t>
            </w:r>
          </w:p>
        </w:tc>
      </w:tr>
      <w:tr w:rsidR="00AB04D9" w14:paraId="5523BDE4" w14:textId="77777777" w:rsidTr="000E14F9">
        <w:tc>
          <w:tcPr>
            <w:tcW w:w="857" w:type="dxa"/>
            <w:vAlign w:val="center"/>
          </w:tcPr>
          <w:p w14:paraId="5FB4FD1E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5364" w:type="dxa"/>
          </w:tcPr>
          <w:p w14:paraId="3D5F4BE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ASSESSORIA PARA A POLITICA NACIONAL ALDIR BLANC ETAPA DO TRABALHO:</w:t>
            </w:r>
          </w:p>
          <w:p w14:paraId="0BF0AFBF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 Reunião com a equipe da Cultura;</w:t>
            </w:r>
          </w:p>
          <w:p w14:paraId="2B92F466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na destinação dos recursos;</w:t>
            </w:r>
          </w:p>
          <w:p w14:paraId="3FB6C7D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-Desenvolvimento de modelos de editais;</w:t>
            </w:r>
          </w:p>
          <w:p w14:paraId="621E6F2E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preenchimento das inscrições;</w:t>
            </w:r>
          </w:p>
          <w:p w14:paraId="449C2841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na análise dos projetos;</w:t>
            </w:r>
          </w:p>
          <w:p w14:paraId="35C118B6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recebimento da documentação;</w:t>
            </w:r>
          </w:p>
          <w:p w14:paraId="4BDDC274" w14:textId="77777777" w:rsidR="00AB04D9" w:rsidRPr="002C739D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-Assessoria no desenvolvimento dos projetos;</w:t>
            </w:r>
          </w:p>
          <w:p w14:paraId="1579A8CC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739D">
              <w:rPr>
                <w:rFonts w:ascii="Times New Roman" w:eastAsia="Times New Roman" w:hAnsi="Times New Roman" w:cs="Times New Roman"/>
                <w:color w:val="000000"/>
              </w:rPr>
              <w:t>-Prestação de contas.</w:t>
            </w:r>
          </w:p>
        </w:tc>
        <w:tc>
          <w:tcPr>
            <w:tcW w:w="1701" w:type="dxa"/>
            <w:vAlign w:val="center"/>
          </w:tcPr>
          <w:p w14:paraId="774D469D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R$ 3096,98</w:t>
            </w:r>
          </w:p>
        </w:tc>
        <w:tc>
          <w:tcPr>
            <w:tcW w:w="1814" w:type="dxa"/>
            <w:vAlign w:val="center"/>
          </w:tcPr>
          <w:p w14:paraId="6A9AF130" w14:textId="77777777" w:rsidR="00AB04D9" w:rsidRDefault="00AB04D9" w:rsidP="00BF5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R$ 3096,98</w:t>
            </w:r>
          </w:p>
        </w:tc>
      </w:tr>
    </w:tbl>
    <w:p w14:paraId="5738AC8B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4402CBC" w14:textId="77777777" w:rsidR="00AB04D9" w:rsidRDefault="00AB04D9" w:rsidP="00AB04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DECLARAÇÃO DA EMPRESA:</w:t>
      </w:r>
    </w:p>
    <w:p w14:paraId="1D00F2C7" w14:textId="77777777" w:rsidR="00AB04D9" w:rsidRDefault="00AB04D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Declaramos, sob as penas da lei, que: Temos pleno conhecimento e aceitamos todas as condições do edital e seus anexos; Nossa proposta contempla todos os custos trabalhistas, previdenciários, tributários e outros necessários para execução dos serviços; estamos em situação regular com todas as exigências legais aplicáveis à nossa atividade.</w:t>
      </w:r>
    </w:p>
    <w:p w14:paraId="2C677AF0" w14:textId="77777777" w:rsidR="000E14F9" w:rsidRDefault="000E14F9" w:rsidP="000E14F9">
      <w:pPr>
        <w:ind w:left="360"/>
        <w:jc w:val="right"/>
        <w:rPr>
          <w:rFonts w:eastAsia="Times New Roman"/>
        </w:rPr>
      </w:pPr>
    </w:p>
    <w:p w14:paraId="7E338FBD" w14:textId="433F4EB8" w:rsidR="000E14F9" w:rsidRPr="000C07D7" w:rsidRDefault="000E14F9" w:rsidP="000E14F9">
      <w:pPr>
        <w:ind w:left="360"/>
        <w:jc w:val="right"/>
        <w:rPr>
          <w:rFonts w:eastAsia="Times New Roman"/>
        </w:rPr>
      </w:pPr>
      <w:r>
        <w:rPr>
          <w:rFonts w:eastAsia="Times New Roman"/>
        </w:rPr>
        <w:t>____________</w:t>
      </w:r>
      <w:r w:rsidRPr="000C07D7">
        <w:rPr>
          <w:rFonts w:eastAsia="Times New Roman"/>
        </w:rPr>
        <w:t xml:space="preserve">, </w:t>
      </w:r>
      <w:r>
        <w:rPr>
          <w:rFonts w:eastAsia="Times New Roman"/>
        </w:rPr>
        <w:t>__</w:t>
      </w:r>
      <w:r w:rsidRPr="000C07D7">
        <w:rPr>
          <w:rFonts w:eastAsia="Times New Roman"/>
        </w:rPr>
        <w:t>de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______________</w:t>
      </w:r>
      <w:r w:rsidRPr="000C07D7">
        <w:rPr>
          <w:rFonts w:eastAsia="Times New Roman"/>
        </w:rPr>
        <w:t xml:space="preserve"> </w:t>
      </w:r>
      <w:proofErr w:type="spellStart"/>
      <w:r w:rsidRPr="000C07D7">
        <w:rPr>
          <w:rFonts w:eastAsia="Times New Roman"/>
        </w:rPr>
        <w:t>de</w:t>
      </w:r>
      <w:proofErr w:type="spellEnd"/>
      <w:r w:rsidRPr="000C07D7">
        <w:rPr>
          <w:rFonts w:eastAsia="Times New Roman"/>
        </w:rPr>
        <w:t xml:space="preserve"> 2026</w:t>
      </w:r>
    </w:p>
    <w:p w14:paraId="1B1E37C7" w14:textId="77777777" w:rsidR="000E14F9" w:rsidRPr="000C07D7" w:rsidRDefault="000E14F9" w:rsidP="000E14F9">
      <w:pPr>
        <w:jc w:val="right"/>
        <w:rPr>
          <w:rFonts w:eastAsia="Times New Roman"/>
        </w:rPr>
      </w:pPr>
    </w:p>
    <w:p w14:paraId="6F5DACD1" w14:textId="77777777" w:rsidR="000E14F9" w:rsidRPr="000C07D7" w:rsidRDefault="000E14F9" w:rsidP="000E14F9">
      <w:pPr>
        <w:rPr>
          <w:rFonts w:eastAsia="Times New Roman"/>
        </w:rPr>
      </w:pPr>
    </w:p>
    <w:p w14:paraId="77BBC4D5" w14:textId="77777777" w:rsidR="000E14F9" w:rsidRPr="000C07D7" w:rsidRDefault="000E14F9" w:rsidP="000E14F9">
      <w:pPr>
        <w:jc w:val="center"/>
        <w:rPr>
          <w:rFonts w:eastAsia="Times New Roman"/>
        </w:rPr>
      </w:pPr>
    </w:p>
    <w:p w14:paraId="797B29C5" w14:textId="77777777" w:rsidR="000E14F9" w:rsidRPr="000C07D7" w:rsidRDefault="000E14F9" w:rsidP="000E14F9">
      <w:pPr>
        <w:ind w:left="360"/>
        <w:jc w:val="center"/>
        <w:rPr>
          <w:rFonts w:eastAsia="Times New Roman"/>
        </w:rPr>
      </w:pPr>
      <w:r w:rsidRPr="000C07D7">
        <w:rPr>
          <w:rFonts w:eastAsia="Times New Roman"/>
        </w:rPr>
        <w:t>____________________________________________</w:t>
      </w:r>
    </w:p>
    <w:p w14:paraId="73D64575" w14:textId="77777777" w:rsidR="000E14F9" w:rsidRPr="000C07D7" w:rsidRDefault="000E14F9" w:rsidP="00AB04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35F712C2" w14:textId="77777777" w:rsidR="002215FD" w:rsidRDefault="002215FD">
      <w:pPr>
        <w:spacing w:after="140" w:line="240" w:lineRule="auto"/>
        <w:ind w:right="418"/>
        <w:jc w:val="center"/>
        <w:rPr>
          <w:rFonts w:ascii="Georgia" w:eastAsia="Georgia" w:hAnsi="Georgia" w:cs="Georgia"/>
          <w:b/>
          <w:bCs/>
          <w:sz w:val="24"/>
          <w:szCs w:val="24"/>
        </w:rPr>
      </w:pPr>
    </w:p>
    <w:sectPr w:rsidR="002215FD" w:rsidSect="000E14F9">
      <w:headerReference w:type="default" r:id="rId9"/>
      <w:footerReference w:type="default" r:id="rId10"/>
      <w:pgSz w:w="11906" w:h="16838"/>
      <w:pgMar w:top="720" w:right="720" w:bottom="720" w:left="720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B89C" w14:textId="77777777" w:rsidR="00F837FC" w:rsidRDefault="00F837FC">
      <w:pPr>
        <w:spacing w:line="240" w:lineRule="auto"/>
      </w:pPr>
      <w:r>
        <w:separator/>
      </w:r>
    </w:p>
  </w:endnote>
  <w:endnote w:type="continuationSeparator" w:id="0">
    <w:p w14:paraId="0485947D" w14:textId="77777777" w:rsidR="00F837FC" w:rsidRDefault="00F83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ECA0F9-861E-47EE-B3D8-C23354A1F5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9D58F86-17EA-4D53-B96F-DA758CE3A800}"/>
    <w:embedBold r:id="rId3" w:fontKey="{B6E607FC-B215-47B6-94A8-23C28652004C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4" w:fontKey="{E15A5286-86A5-487D-8D91-779500ECBA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0DDB2CD-94CF-48C7-B6F4-884499CCC7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30F8F" w14:textId="77777777" w:rsidR="002215FD" w:rsidRDefault="002215FD">
    <w:pPr>
      <w:spacing w:line="240" w:lineRule="auto"/>
      <w:jc w:val="center"/>
      <w:rPr>
        <w:rFonts w:ascii="Century" w:eastAsia="Century" w:hAnsi="Century" w:cs="Century"/>
        <w:b/>
        <w:bCs/>
        <w:sz w:val="20"/>
        <w:szCs w:val="20"/>
      </w:rPr>
    </w:pPr>
  </w:p>
  <w:p w14:paraId="0138A391" w14:textId="77777777" w:rsidR="002215FD" w:rsidRDefault="00000000">
    <w:pPr>
      <w:spacing w:line="240" w:lineRule="auto"/>
      <w:jc w:val="center"/>
      <w:rPr>
        <w:rFonts w:ascii="Georgia" w:eastAsia="Georgia" w:hAnsi="Georgia" w:cs="Georgia"/>
        <w:b/>
        <w:bCs/>
        <w:sz w:val="18"/>
        <w:szCs w:val="18"/>
      </w:rPr>
    </w:pPr>
    <w:r>
      <w:rPr>
        <w:rFonts w:ascii="Georgia" w:eastAsia="Georgia" w:hAnsi="Georgia" w:cs="Georgia"/>
        <w:b/>
        <w:bCs/>
        <w:sz w:val="18"/>
        <w:szCs w:val="18"/>
      </w:rPr>
      <w:t>SECRETARIA MUNICIPAL DE CULTURA, TURISMO E EVENTOS - CNPJ: 07.734.148/0001-07</w:t>
    </w:r>
  </w:p>
  <w:p w14:paraId="74E79125" w14:textId="77777777" w:rsidR="002215FD" w:rsidRDefault="00000000">
    <w:pPr>
      <w:spacing w:line="240" w:lineRule="auto"/>
      <w:jc w:val="center"/>
      <w:rPr>
        <w:rFonts w:ascii="Georgia" w:eastAsia="Georgia" w:hAnsi="Georgia" w:cs="Georgia"/>
        <w:b/>
        <w:bCs/>
        <w:sz w:val="18"/>
        <w:szCs w:val="18"/>
      </w:rPr>
    </w:pPr>
    <w:r>
      <w:rPr>
        <w:rFonts w:ascii="Georgia" w:eastAsia="Georgia" w:hAnsi="Georgia" w:cs="Georgia"/>
        <w:b/>
        <w:bCs/>
        <w:sz w:val="18"/>
        <w:szCs w:val="18"/>
      </w:rPr>
      <w:t>RUA DEPUTADO FERNANDO MELO, CENTRO, CEP: 62.180-000</w:t>
    </w:r>
  </w:p>
  <w:p w14:paraId="72B81D5E" w14:textId="77777777" w:rsidR="002215FD" w:rsidRDefault="00000000">
    <w:pPr>
      <w:spacing w:line="240" w:lineRule="auto"/>
      <w:jc w:val="center"/>
      <w:rPr>
        <w:rFonts w:ascii="Georgia" w:eastAsia="Georgia" w:hAnsi="Georgia" w:cs="Georgia"/>
        <w:sz w:val="20"/>
        <w:szCs w:val="20"/>
      </w:rPr>
    </w:pPr>
    <w:r>
      <w:rPr>
        <w:rFonts w:ascii="Georgia" w:eastAsia="Georgia" w:hAnsi="Georgia" w:cs="Georgia"/>
        <w:b/>
        <w:bCs/>
        <w:sz w:val="18"/>
        <w:szCs w:val="18"/>
      </w:rPr>
      <w:t>secult@pacuja.ce.gov.br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7C49" w14:textId="77777777" w:rsidR="00F837FC" w:rsidRDefault="00F837FC">
      <w:pPr>
        <w:spacing w:line="240" w:lineRule="auto"/>
      </w:pPr>
      <w:r>
        <w:separator/>
      </w:r>
    </w:p>
  </w:footnote>
  <w:footnote w:type="continuationSeparator" w:id="0">
    <w:p w14:paraId="5716AE3B" w14:textId="77777777" w:rsidR="00F837FC" w:rsidRDefault="00F83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7221" w14:textId="4EA24B00" w:rsidR="002215FD" w:rsidRDefault="00AB04D9" w:rsidP="00AB04D9">
    <w:pPr>
      <w:tabs>
        <w:tab w:val="left" w:pos="2091"/>
      </w:tabs>
    </w:pPr>
    <w:r>
      <w:rPr>
        <w:noProof/>
      </w:rPr>
      <w:drawing>
        <wp:anchor distT="0" distB="0" distL="0" distR="0" simplePos="0" relativeHeight="251659264" behindDoc="1" locked="0" layoutInCell="1" hidden="0" allowOverlap="1" wp14:anchorId="71DC5FF2" wp14:editId="2058B091">
          <wp:simplePos x="0" y="0"/>
          <wp:positionH relativeFrom="page">
            <wp:posOffset>706120</wp:posOffset>
          </wp:positionH>
          <wp:positionV relativeFrom="page">
            <wp:posOffset>680085</wp:posOffset>
          </wp:positionV>
          <wp:extent cx="6299835" cy="71755"/>
          <wp:effectExtent l="0" t="0" r="5715" b="444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299835" cy="71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55EF2636" wp14:editId="432413F8">
          <wp:simplePos x="0" y="0"/>
          <wp:positionH relativeFrom="page">
            <wp:posOffset>721360</wp:posOffset>
          </wp:positionH>
          <wp:positionV relativeFrom="page">
            <wp:posOffset>137795</wp:posOffset>
          </wp:positionV>
          <wp:extent cx="6299835" cy="71755"/>
          <wp:effectExtent l="0" t="0" r="5715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835" cy="71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inline distT="114300" distB="114300" distL="114300" distR="114300" wp14:anchorId="002931F2" wp14:editId="42762F58">
          <wp:extent cx="2308860" cy="4800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0009" cy="4802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F19434" wp14:editId="546C3486">
          <wp:extent cx="3413760" cy="484927"/>
          <wp:effectExtent l="0" t="0" r="0" b="0"/>
          <wp:docPr id="112895904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9189" cy="4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7CD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82E38"/>
    <w:multiLevelType w:val="multilevel"/>
    <w:tmpl w:val="A1549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6386C"/>
    <w:multiLevelType w:val="hybridMultilevel"/>
    <w:tmpl w:val="6792EC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A483A"/>
    <w:multiLevelType w:val="multilevel"/>
    <w:tmpl w:val="C2C21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4B6F16"/>
    <w:multiLevelType w:val="hybridMultilevel"/>
    <w:tmpl w:val="C052B01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AA4D6D"/>
    <w:multiLevelType w:val="multilevel"/>
    <w:tmpl w:val="C2C21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9151781">
    <w:abstractNumId w:val="1"/>
  </w:num>
  <w:num w:numId="2" w16cid:durableId="1014846115">
    <w:abstractNumId w:val="0"/>
  </w:num>
  <w:num w:numId="3" w16cid:durableId="686448472">
    <w:abstractNumId w:val="5"/>
  </w:num>
  <w:num w:numId="4" w16cid:durableId="176887414">
    <w:abstractNumId w:val="3"/>
  </w:num>
  <w:num w:numId="5" w16cid:durableId="946883824">
    <w:abstractNumId w:val="4"/>
  </w:num>
  <w:num w:numId="6" w16cid:durableId="1395814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FD"/>
    <w:rsid w:val="000E14F9"/>
    <w:rsid w:val="002215FD"/>
    <w:rsid w:val="005149AE"/>
    <w:rsid w:val="00AB04D9"/>
    <w:rsid w:val="00F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2B17B"/>
  <w15:docId w15:val="{4A66BFF5-14C3-4C49-99DE-49B00F71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B04D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4D9"/>
  </w:style>
  <w:style w:type="paragraph" w:styleId="Rodap">
    <w:name w:val="footer"/>
    <w:basedOn w:val="Normal"/>
    <w:link w:val="RodapChar"/>
    <w:uiPriority w:val="99"/>
    <w:unhideWhenUsed/>
    <w:rsid w:val="00AB04D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4D9"/>
  </w:style>
  <w:style w:type="paragraph" w:styleId="PargrafodaLista">
    <w:name w:val="List Paragraph"/>
    <w:basedOn w:val="Normal"/>
    <w:uiPriority w:val="34"/>
    <w:qFormat/>
    <w:rsid w:val="00AB04D9"/>
    <w:pPr>
      <w:spacing w:after="160" w:line="278" w:lineRule="auto"/>
      <w:ind w:left="720"/>
      <w:contextualSpacing/>
    </w:pPr>
    <w:rPr>
      <w:rFonts w:ascii="Calibri" w:eastAsia="Calibri" w:hAnsi="Calibri" w:cs="Calibri"/>
      <w:sz w:val="24"/>
      <w:szCs w:val="24"/>
    </w:rPr>
  </w:style>
  <w:style w:type="table" w:customStyle="1" w:styleId="4">
    <w:name w:val="4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AB04D9"/>
    <w:pPr>
      <w:spacing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zvAo5UP0j/WNtxzzOcszLmfrNA==">CgMxLjA4AHIhMW5sRVRzUnlaTkMyWWR4V0FLT2k5akVXQVlEbF8xYkgw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1562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Kluivert</dc:creator>
  <cp:lastModifiedBy>Kevin Kluivert</cp:lastModifiedBy>
  <cp:revision>2</cp:revision>
  <dcterms:created xsi:type="dcterms:W3CDTF">2026-08-19T17:46:00Z</dcterms:created>
  <dcterms:modified xsi:type="dcterms:W3CDTF">2026-08-19T17:46:00Z</dcterms:modified>
</cp:coreProperties>
</file>