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FB" w:rsidRPr="00A47DFB" w:rsidRDefault="00A47DFB" w:rsidP="00A47DFB">
      <w:pPr>
        <w:jc w:val="center"/>
        <w:rPr>
          <w:b/>
          <w:sz w:val="24"/>
          <w:szCs w:val="24"/>
        </w:rPr>
      </w:pPr>
      <w:r w:rsidRPr="00A47DFB">
        <w:rPr>
          <w:b/>
          <w:sz w:val="24"/>
          <w:szCs w:val="24"/>
        </w:rPr>
        <w:t>Equipamentos necessários para o espetáculo.</w:t>
      </w:r>
    </w:p>
    <w:p w:rsidR="00A47DFB" w:rsidRDefault="00A47DFB" w:rsidP="00A47DFB"/>
    <w:p w:rsidR="00A47DFB" w:rsidRPr="00A47DFB" w:rsidRDefault="00A47DFB" w:rsidP="00A47DFB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A47DFB">
        <w:rPr>
          <w:sz w:val="20"/>
          <w:szCs w:val="20"/>
        </w:rPr>
        <w:t>Iluminação padrão / Estrutura de som para violão, microfones e instrumentos percussivos.</w:t>
      </w:r>
    </w:p>
    <w:p w:rsidR="00A47DFB" w:rsidRPr="00A47DFB" w:rsidRDefault="00A47DFB" w:rsidP="00A47DFB">
      <w:pPr>
        <w:rPr>
          <w:sz w:val="20"/>
          <w:szCs w:val="20"/>
        </w:rPr>
      </w:pPr>
      <w:r w:rsidRPr="00A47DFB">
        <w:rPr>
          <w:sz w:val="20"/>
          <w:szCs w:val="20"/>
        </w:rPr>
        <w:t>2 - Microfones sem fio.</w:t>
      </w:r>
    </w:p>
    <w:p w:rsidR="00A47DFB" w:rsidRDefault="00A47DFB" w:rsidP="00A47DFB">
      <w:pPr>
        <w:rPr>
          <w:sz w:val="20"/>
          <w:szCs w:val="20"/>
        </w:rPr>
      </w:pPr>
      <w:r w:rsidRPr="00A47DFB">
        <w:rPr>
          <w:sz w:val="20"/>
          <w:szCs w:val="20"/>
        </w:rPr>
        <w:t>3 - Microfones de cabo para instrumentos percussivos.</w:t>
      </w:r>
    </w:p>
    <w:p w:rsidR="00A47DFB" w:rsidRPr="00A47DFB" w:rsidRDefault="00A47DFB" w:rsidP="00A47DFB">
      <w:pPr>
        <w:rPr>
          <w:sz w:val="20"/>
          <w:szCs w:val="20"/>
        </w:rPr>
      </w:pPr>
    </w:p>
    <w:p w:rsidR="00A47DFB" w:rsidRDefault="00A47DFB" w:rsidP="00CA4EC4">
      <w:pPr>
        <w:pBdr>
          <w:bottom w:val="single" w:sz="6" w:space="4" w:color="EEEEEE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A47DFB" w:rsidRDefault="00A47DFB" w:rsidP="00CA4EC4">
      <w:pPr>
        <w:pBdr>
          <w:bottom w:val="single" w:sz="6" w:space="4" w:color="EEEEEE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CA4EC4" w:rsidRPr="00CA4EC4" w:rsidRDefault="00CA4EC4" w:rsidP="00A47DFB">
      <w:pPr>
        <w:pBdr>
          <w:bottom w:val="single" w:sz="6" w:space="4" w:color="EEEEEE"/>
        </w:pBd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4E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Título do projeto: </w:t>
      </w:r>
      <w:r w:rsidRPr="00CA4EC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Costurando Histórias</w:t>
      </w:r>
    </w:p>
    <w:p w:rsidR="00CA4EC4" w:rsidRPr="00CA4EC4" w:rsidRDefault="00CA4EC4" w:rsidP="00A47DFB">
      <w:pPr>
        <w:pBdr>
          <w:bottom w:val="single" w:sz="6" w:space="4" w:color="EEEEEE"/>
        </w:pBd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CA4E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Apresentação do Projeto:</w:t>
      </w:r>
    </w:p>
    <w:p w:rsidR="00CA4EC4" w:rsidRDefault="00CA4EC4" w:rsidP="00CA4EC4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A4EC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espetáculo Costurando Histórias é destinado ao público infantil envolvendo-os em momentos lúdicos embalados por muita imaginação e encantos, recheados de histórias e músicas. O contador de estórias/músico munido da palavra dá vida as histórias, se utilizando de poucos recursos cênicos possibilitando ao espetáculo uma melhor flexibilidade de adaptar-se a qualquer ambiente. Na intenção de fomentar a imaginação da plateia o espetáculo foi desenvolvido em uma estrutura poética de canções e textos. As melodias São autorais pensadas especialmente para a montagem. O </w:t>
      </w:r>
      <w:r w:rsidR="007B610D" w:rsidRPr="00CA4EC4">
        <w:rPr>
          <w:rFonts w:ascii="Times New Roman" w:eastAsia="Times New Roman" w:hAnsi="Times New Roman" w:cs="Times New Roman"/>
          <w:sz w:val="20"/>
          <w:szCs w:val="20"/>
          <w:lang w:eastAsia="pt-BR"/>
        </w:rPr>
        <w:t>título</w:t>
      </w:r>
      <w:r w:rsidRPr="00CA4EC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"Costurando Histórias" dá-se a forma como uma histórias puxa a outra, a base de interpretação fluir de um </w:t>
      </w:r>
      <w:r w:rsidR="007B610D" w:rsidRPr="00CA4EC4">
        <w:rPr>
          <w:rFonts w:ascii="Times New Roman" w:eastAsia="Times New Roman" w:hAnsi="Times New Roman" w:cs="Times New Roman"/>
          <w:sz w:val="20"/>
          <w:szCs w:val="20"/>
          <w:lang w:eastAsia="pt-BR"/>
        </w:rPr>
        <w:t>tripé</w:t>
      </w:r>
      <w:r w:rsidRPr="00CA4EC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 " Corpo / Voz / e Texto. </w:t>
      </w:r>
    </w:p>
    <w:p w:rsidR="00CA4EC4" w:rsidRPr="00CA4EC4" w:rsidRDefault="00CA4EC4" w:rsidP="00CA4EC4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A4EC4">
        <w:rPr>
          <w:rFonts w:ascii="Times New Roman" w:eastAsia="Times New Roman" w:hAnsi="Times New Roman" w:cs="Times New Roman"/>
          <w:sz w:val="20"/>
          <w:szCs w:val="20"/>
          <w:lang w:eastAsia="pt-BR"/>
        </w:rPr>
        <w:t>Sereno de letras no chão Ou corda esticada no céu Passos do aprendiz no cordão Trilhadas nos fios do cordel. (Betto Rodrigues)</w:t>
      </w:r>
    </w:p>
    <w:sectPr w:rsidR="00CA4EC4" w:rsidRPr="00CA4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2626C"/>
    <w:multiLevelType w:val="multilevel"/>
    <w:tmpl w:val="18AE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936EE"/>
    <w:multiLevelType w:val="hybridMultilevel"/>
    <w:tmpl w:val="4A1C98AE"/>
    <w:lvl w:ilvl="0" w:tplc="E8C42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C4"/>
    <w:rsid w:val="003E00D9"/>
    <w:rsid w:val="007B610D"/>
    <w:rsid w:val="00A47DFB"/>
    <w:rsid w:val="00C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56D5E-12F1-4946-BA64-6430F953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A4EC4"/>
  </w:style>
  <w:style w:type="character" w:customStyle="1" w:styleId="ng-binding">
    <w:name w:val="ng-binding"/>
    <w:basedOn w:val="Fontepargpadro"/>
    <w:rsid w:val="00CA4EC4"/>
  </w:style>
  <w:style w:type="paragraph" w:customStyle="1" w:styleId="ng-binding1">
    <w:name w:val="ng-binding1"/>
    <w:basedOn w:val="Normal"/>
    <w:rsid w:val="00CA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4EC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4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868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365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3</cp:revision>
  <dcterms:created xsi:type="dcterms:W3CDTF">2016-10-10T02:20:00Z</dcterms:created>
  <dcterms:modified xsi:type="dcterms:W3CDTF">2016-10-10T02:45:00Z</dcterms:modified>
</cp:coreProperties>
</file>